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9FD8" w14:textId="5D874FA1" w:rsidR="00A366DC" w:rsidRPr="00A366DC" w:rsidRDefault="00A366DC" w:rsidP="00A366DC">
      <w:pPr>
        <w:jc w:val="both"/>
        <w:rPr>
          <w:lang w:val="es-AR"/>
        </w:rPr>
      </w:pPr>
      <w:r w:rsidRPr="00A366DC">
        <w:rPr>
          <w:lang w:val="es-AR"/>
        </w:rPr>
        <w:drawing>
          <wp:anchor distT="0" distB="0" distL="114300" distR="114300" simplePos="0" relativeHeight="251658240" behindDoc="1" locked="0" layoutInCell="1" allowOverlap="1" wp14:anchorId="01C15724" wp14:editId="655D1C38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590800" cy="3114675"/>
            <wp:effectExtent l="0" t="0" r="0" b="9525"/>
            <wp:wrapTight wrapText="bothSides">
              <wp:wrapPolygon edited="0">
                <wp:start x="0" y="0"/>
                <wp:lineTo x="0" y="21534"/>
                <wp:lineTo x="21441" y="21534"/>
                <wp:lineTo x="21441" y="0"/>
                <wp:lineTo x="0" y="0"/>
              </wp:wrapPolygon>
            </wp:wrapTight>
            <wp:docPr id="9496560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DF01D4" w14:textId="77777777" w:rsidR="00A366DC" w:rsidRPr="00A366DC" w:rsidRDefault="00A366DC" w:rsidP="00A366DC">
      <w:pPr>
        <w:jc w:val="both"/>
        <w:rPr>
          <w:lang w:val="es-AR"/>
        </w:rPr>
      </w:pPr>
      <w:r w:rsidRPr="00A366DC">
        <w:rPr>
          <w:lang w:val="es-AR"/>
        </w:rPr>
        <w:t xml:space="preserve">Álvaro Fernández-Ochoa se graduó en Química en la </w:t>
      </w:r>
      <w:r w:rsidRPr="00A366DC">
        <w:rPr>
          <w:b/>
          <w:bCs/>
          <w:lang w:val="es-AR"/>
        </w:rPr>
        <w:t>Universidad de La Rioja (España)</w:t>
      </w:r>
      <w:r w:rsidRPr="00A366DC">
        <w:rPr>
          <w:lang w:val="es-AR"/>
        </w:rPr>
        <w:t xml:space="preserve"> en 2014, obteniendo el </w:t>
      </w:r>
      <w:r w:rsidRPr="00A366DC">
        <w:rPr>
          <w:b/>
          <w:bCs/>
          <w:lang w:val="es-AR"/>
        </w:rPr>
        <w:t>Premio Extraordinario de Fin de Carrera</w:t>
      </w:r>
      <w:r w:rsidRPr="00A366DC">
        <w:rPr>
          <w:lang w:val="es-AR"/>
        </w:rPr>
        <w:t xml:space="preserve">. En 2019 completó su tesis doctoral en Química en el grupo de investigación del Dr. A. Segura-Carretero en la </w:t>
      </w:r>
      <w:r w:rsidRPr="00A366DC">
        <w:rPr>
          <w:b/>
          <w:bCs/>
          <w:lang w:val="es-AR"/>
        </w:rPr>
        <w:t>Universidad de Granada (España)</w:t>
      </w:r>
      <w:r w:rsidRPr="00A366DC">
        <w:rPr>
          <w:lang w:val="es-AR"/>
        </w:rPr>
        <w:t xml:space="preserve">, recibiendo la máxima calificación, </w:t>
      </w:r>
      <w:proofErr w:type="spellStart"/>
      <w:r w:rsidRPr="00A366DC">
        <w:rPr>
          <w:b/>
          <w:bCs/>
          <w:lang w:val="es-AR"/>
        </w:rPr>
        <w:t>summa</w:t>
      </w:r>
      <w:proofErr w:type="spellEnd"/>
      <w:r w:rsidRPr="00A366DC">
        <w:rPr>
          <w:b/>
          <w:bCs/>
          <w:lang w:val="es-AR"/>
        </w:rPr>
        <w:t xml:space="preserve"> cum laude</w:t>
      </w:r>
      <w:r w:rsidRPr="00A366DC">
        <w:rPr>
          <w:lang w:val="es-AR"/>
        </w:rPr>
        <w:t xml:space="preserve">, y el </w:t>
      </w:r>
      <w:r w:rsidRPr="00A366DC">
        <w:rPr>
          <w:b/>
          <w:bCs/>
          <w:lang w:val="es-AR"/>
        </w:rPr>
        <w:t>Premio Extraordinario de Doctorado</w:t>
      </w:r>
      <w:r w:rsidRPr="00A366DC">
        <w:rPr>
          <w:lang w:val="es-AR"/>
        </w:rPr>
        <w:t>.</w:t>
      </w:r>
    </w:p>
    <w:p w14:paraId="37560BAA" w14:textId="77777777" w:rsidR="00A366DC" w:rsidRPr="00A366DC" w:rsidRDefault="00A366DC" w:rsidP="00A366DC">
      <w:pPr>
        <w:jc w:val="both"/>
        <w:rPr>
          <w:lang w:val="es-AR"/>
        </w:rPr>
      </w:pPr>
      <w:r w:rsidRPr="00A366DC">
        <w:rPr>
          <w:lang w:val="es-AR"/>
        </w:rPr>
        <w:t xml:space="preserve">Entre 2020 y 2022, realizó una estancia posdoctoral en el laboratorio del Dr. J. Kirwan en el </w:t>
      </w:r>
      <w:r w:rsidRPr="00A366DC">
        <w:rPr>
          <w:b/>
          <w:bCs/>
          <w:lang w:val="es-AR"/>
        </w:rPr>
        <w:t>Centro Max Delbrück de Medicina Molecular</w:t>
      </w:r>
      <w:r w:rsidRPr="00A366DC">
        <w:rPr>
          <w:lang w:val="es-AR"/>
        </w:rPr>
        <w:t xml:space="preserve">, en Berlín (Alemania). En 2022 regresó a la </w:t>
      </w:r>
      <w:r w:rsidRPr="00A366DC">
        <w:rPr>
          <w:b/>
          <w:bCs/>
          <w:lang w:val="es-AR"/>
        </w:rPr>
        <w:t>Universidad de Granada</w:t>
      </w:r>
      <w:r w:rsidRPr="00A366DC">
        <w:rPr>
          <w:lang w:val="es-AR"/>
        </w:rPr>
        <w:t>, donde actualmente ocupa un cargo de profesor que le permite desarrollar tanto actividades de investigación como de docencia.</w:t>
      </w:r>
    </w:p>
    <w:p w14:paraId="7B0A56F0" w14:textId="77777777" w:rsidR="00A366DC" w:rsidRPr="00A366DC" w:rsidRDefault="00A366DC" w:rsidP="00A366DC">
      <w:pPr>
        <w:jc w:val="both"/>
        <w:rPr>
          <w:lang w:val="es-AR"/>
        </w:rPr>
      </w:pPr>
      <w:r w:rsidRPr="00A366DC">
        <w:rPr>
          <w:lang w:val="es-AR"/>
        </w:rPr>
        <w:t xml:space="preserve">A lo largo de su trayectoria académica, su principal línea de investigación se ha centrado en el desarrollo de métodos de </w:t>
      </w:r>
      <w:r w:rsidRPr="00A366DC">
        <w:rPr>
          <w:b/>
          <w:bCs/>
          <w:lang w:val="es-AR"/>
        </w:rPr>
        <w:t>metabolómica no dirigida</w:t>
      </w:r>
      <w:r w:rsidRPr="00A366DC">
        <w:rPr>
          <w:lang w:val="es-AR"/>
        </w:rPr>
        <w:t xml:space="preserve"> basados en </w:t>
      </w:r>
      <w:r w:rsidRPr="00A366DC">
        <w:rPr>
          <w:b/>
          <w:bCs/>
          <w:lang w:val="es-AR"/>
        </w:rPr>
        <w:t>cromatografía líquida acoplada a espectrometría de masas (LC-MS)</w:t>
      </w:r>
      <w:r w:rsidRPr="00A366DC">
        <w:rPr>
          <w:lang w:val="es-AR"/>
        </w:rPr>
        <w:t>, aplicados tanto a estudios clínicos como a ensayos de intervención nutricional para el estudio de la biodisponibilidad y el metabolismo de compuestos bioactivos, principalmente compuestos fenólicos.</w:t>
      </w:r>
    </w:p>
    <w:p w14:paraId="56B641C0" w14:textId="77777777" w:rsidR="00A366DC" w:rsidRPr="00A366DC" w:rsidRDefault="00A366DC" w:rsidP="00A366DC">
      <w:pPr>
        <w:jc w:val="both"/>
        <w:rPr>
          <w:lang w:val="es-AR"/>
        </w:rPr>
      </w:pPr>
      <w:r w:rsidRPr="00A366DC">
        <w:rPr>
          <w:lang w:val="es-AR"/>
        </w:rPr>
        <w:t xml:space="preserve">Es miembro de la </w:t>
      </w:r>
      <w:proofErr w:type="spellStart"/>
      <w:r w:rsidRPr="00A366DC">
        <w:rPr>
          <w:b/>
          <w:bCs/>
          <w:lang w:val="es-AR"/>
        </w:rPr>
        <w:t>Metabolomics</w:t>
      </w:r>
      <w:proofErr w:type="spellEnd"/>
      <w:r w:rsidRPr="00A366DC">
        <w:rPr>
          <w:b/>
          <w:bCs/>
          <w:lang w:val="es-AR"/>
        </w:rPr>
        <w:t xml:space="preserve"> </w:t>
      </w:r>
      <w:proofErr w:type="spellStart"/>
      <w:r w:rsidRPr="00A366DC">
        <w:rPr>
          <w:b/>
          <w:bCs/>
          <w:lang w:val="es-AR"/>
        </w:rPr>
        <w:t>Society</w:t>
      </w:r>
      <w:proofErr w:type="spellEnd"/>
      <w:r w:rsidRPr="00A366DC">
        <w:rPr>
          <w:lang w:val="es-AR"/>
        </w:rPr>
        <w:t xml:space="preserve">, del </w:t>
      </w:r>
      <w:proofErr w:type="spellStart"/>
      <w:r w:rsidRPr="00A366DC">
        <w:rPr>
          <w:b/>
          <w:bCs/>
          <w:lang w:val="es-AR"/>
        </w:rPr>
        <w:t>Quality</w:t>
      </w:r>
      <w:proofErr w:type="spellEnd"/>
      <w:r w:rsidRPr="00A366DC">
        <w:rPr>
          <w:b/>
          <w:bCs/>
          <w:lang w:val="es-AR"/>
        </w:rPr>
        <w:t xml:space="preserve"> </w:t>
      </w:r>
      <w:proofErr w:type="spellStart"/>
      <w:r w:rsidRPr="00A366DC">
        <w:rPr>
          <w:b/>
          <w:bCs/>
          <w:lang w:val="es-AR"/>
        </w:rPr>
        <w:t>Assurance</w:t>
      </w:r>
      <w:proofErr w:type="spellEnd"/>
      <w:r w:rsidRPr="00A366DC">
        <w:rPr>
          <w:b/>
          <w:bCs/>
          <w:lang w:val="es-AR"/>
        </w:rPr>
        <w:t xml:space="preserve"> and </w:t>
      </w:r>
      <w:proofErr w:type="spellStart"/>
      <w:r w:rsidRPr="00A366DC">
        <w:rPr>
          <w:b/>
          <w:bCs/>
          <w:lang w:val="es-AR"/>
        </w:rPr>
        <w:t>Quality</w:t>
      </w:r>
      <w:proofErr w:type="spellEnd"/>
      <w:r w:rsidRPr="00A366DC">
        <w:rPr>
          <w:b/>
          <w:bCs/>
          <w:lang w:val="es-AR"/>
        </w:rPr>
        <w:t xml:space="preserve"> Control </w:t>
      </w:r>
      <w:proofErr w:type="spellStart"/>
      <w:r w:rsidRPr="00A366DC">
        <w:rPr>
          <w:b/>
          <w:bCs/>
          <w:lang w:val="es-AR"/>
        </w:rPr>
        <w:t>Consortium</w:t>
      </w:r>
      <w:proofErr w:type="spellEnd"/>
      <w:r w:rsidRPr="00A366DC">
        <w:rPr>
          <w:b/>
          <w:bCs/>
          <w:lang w:val="es-AR"/>
        </w:rPr>
        <w:t xml:space="preserve"> (</w:t>
      </w:r>
      <w:proofErr w:type="spellStart"/>
      <w:r w:rsidRPr="00A366DC">
        <w:rPr>
          <w:b/>
          <w:bCs/>
          <w:lang w:val="es-AR"/>
        </w:rPr>
        <w:t>mQACC</w:t>
      </w:r>
      <w:proofErr w:type="spellEnd"/>
      <w:r w:rsidRPr="00A366DC">
        <w:rPr>
          <w:b/>
          <w:bCs/>
          <w:lang w:val="es-AR"/>
        </w:rPr>
        <w:t>)</w:t>
      </w:r>
      <w:r w:rsidRPr="00A366DC">
        <w:rPr>
          <w:lang w:val="es-AR"/>
        </w:rPr>
        <w:t xml:space="preserve"> y de la </w:t>
      </w:r>
      <w:r w:rsidRPr="00A366DC">
        <w:rPr>
          <w:b/>
          <w:bCs/>
          <w:lang w:val="es-AR"/>
        </w:rPr>
        <w:t>Sociedad Española de Metabolómica</w:t>
      </w:r>
      <w:r w:rsidRPr="00A366DC">
        <w:rPr>
          <w:lang w:val="es-AR"/>
        </w:rPr>
        <w:t xml:space="preserve">. Formó parte de la </w:t>
      </w:r>
      <w:r w:rsidRPr="00A366DC">
        <w:rPr>
          <w:b/>
          <w:bCs/>
          <w:lang w:val="es-AR"/>
        </w:rPr>
        <w:t xml:space="preserve">Red de Investigadores en Etapa Inicial de la </w:t>
      </w:r>
      <w:proofErr w:type="spellStart"/>
      <w:r w:rsidRPr="00A366DC">
        <w:rPr>
          <w:b/>
          <w:bCs/>
          <w:lang w:val="es-AR"/>
        </w:rPr>
        <w:t>Metabolomics</w:t>
      </w:r>
      <w:proofErr w:type="spellEnd"/>
      <w:r w:rsidRPr="00A366DC">
        <w:rPr>
          <w:b/>
          <w:bCs/>
          <w:lang w:val="es-AR"/>
        </w:rPr>
        <w:t xml:space="preserve"> </w:t>
      </w:r>
      <w:proofErr w:type="spellStart"/>
      <w:r w:rsidRPr="00A366DC">
        <w:rPr>
          <w:b/>
          <w:bCs/>
          <w:lang w:val="es-AR"/>
        </w:rPr>
        <w:t>Society</w:t>
      </w:r>
      <w:proofErr w:type="spellEnd"/>
      <w:r w:rsidRPr="00A366DC">
        <w:rPr>
          <w:lang w:val="es-AR"/>
        </w:rPr>
        <w:t xml:space="preserve"> entre 2021 y 2023 y actualmente integra el </w:t>
      </w:r>
      <w:r w:rsidRPr="00A366DC">
        <w:rPr>
          <w:b/>
          <w:bCs/>
          <w:lang w:val="es-AR"/>
        </w:rPr>
        <w:t>Comité de Educación y Formación</w:t>
      </w:r>
      <w:r w:rsidRPr="00A366DC">
        <w:rPr>
          <w:lang w:val="es-AR"/>
        </w:rPr>
        <w:t xml:space="preserve"> de dicha sociedad.</w:t>
      </w:r>
    </w:p>
    <w:p w14:paraId="290559AA" w14:textId="77777777" w:rsidR="00A366DC" w:rsidRPr="00A366DC" w:rsidRDefault="00A366DC" w:rsidP="00A366DC">
      <w:pPr>
        <w:jc w:val="both"/>
        <w:rPr>
          <w:lang w:val="es-AR"/>
        </w:rPr>
      </w:pPr>
      <w:r w:rsidRPr="00A366DC">
        <w:rPr>
          <w:lang w:val="es-AR"/>
        </w:rPr>
        <w:t xml:space="preserve">Asimismo, ha colaborado en la docencia de diversos cursos de metabolómica en varias instituciones de América Latina, entre ellas la </w:t>
      </w:r>
      <w:r w:rsidRPr="00A366DC">
        <w:rPr>
          <w:b/>
          <w:bCs/>
          <w:lang w:val="es-AR"/>
        </w:rPr>
        <w:t>Universidad Federal de Río de Janeiro</w:t>
      </w:r>
      <w:r w:rsidRPr="00A366DC">
        <w:rPr>
          <w:lang w:val="es-AR"/>
        </w:rPr>
        <w:t xml:space="preserve">, la </w:t>
      </w:r>
      <w:r w:rsidRPr="00A366DC">
        <w:rPr>
          <w:b/>
          <w:bCs/>
          <w:lang w:val="es-AR"/>
        </w:rPr>
        <w:t>Universidad de Costa Rica</w:t>
      </w:r>
      <w:r w:rsidRPr="00A366DC">
        <w:rPr>
          <w:lang w:val="es-AR"/>
        </w:rPr>
        <w:t xml:space="preserve"> y la </w:t>
      </w:r>
      <w:r w:rsidRPr="00A366DC">
        <w:rPr>
          <w:b/>
          <w:bCs/>
          <w:lang w:val="es-AR"/>
        </w:rPr>
        <w:t>Universidad Nacional de Tucumán</w:t>
      </w:r>
      <w:r w:rsidRPr="00A366DC">
        <w:rPr>
          <w:lang w:val="es-AR"/>
        </w:rPr>
        <w:t>, entre otras.</w:t>
      </w:r>
    </w:p>
    <w:p w14:paraId="47F0391A" w14:textId="77777777" w:rsidR="00607CF2" w:rsidRPr="00A366DC" w:rsidRDefault="00607CF2">
      <w:pPr>
        <w:rPr>
          <w:lang w:val="es-AR"/>
        </w:rPr>
      </w:pPr>
    </w:p>
    <w:sectPr w:rsidR="00607CF2" w:rsidRPr="00A36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DC"/>
    <w:rsid w:val="0028496D"/>
    <w:rsid w:val="00607CF2"/>
    <w:rsid w:val="00A366DC"/>
    <w:rsid w:val="00A40C47"/>
    <w:rsid w:val="00C05C49"/>
    <w:rsid w:val="00F0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0F8C"/>
  <w15:chartTrackingRefBased/>
  <w15:docId w15:val="{A2D745BC-2F23-4023-9F10-568707FA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3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6D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66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6D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66D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66DC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66D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66DC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66D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66DC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A3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66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66D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A3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66DC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A366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66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66DC"/>
    <w:rPr>
      <w:i/>
      <w:iCs/>
      <w:color w:val="2F5496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A36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Digital</dc:creator>
  <cp:keywords/>
  <dc:description/>
  <cp:lastModifiedBy>Usuario Digital</cp:lastModifiedBy>
  <cp:revision>1</cp:revision>
  <dcterms:created xsi:type="dcterms:W3CDTF">2026-07-20T17:32:00Z</dcterms:created>
  <dcterms:modified xsi:type="dcterms:W3CDTF">2026-07-20T17:35:00Z</dcterms:modified>
</cp:coreProperties>
</file>