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Seminario IBAM - 2023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Resumen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Arial" w:hAnsi="Arial" w:cs="Arial"/>
          <w:color w:val="222222"/>
          <w:shd w:fill="FFFFFF" w:val="clear"/>
        </w:rPr>
      </w:pPr>
      <w:r>
        <w:rPr>
          <w:rFonts w:cs="Arial" w:ascii="Arial" w:hAnsi="Arial"/>
          <w:color w:val="222222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 Transferencia Horizontal de Genes como fuente de innovación en la evolución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M. Virginia Sánchez Puerta. Grupo de Genómica Evolutiva de Plantas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cs="Times New Roman" w:ascii="Times New Roman" w:hAnsi="Times New Roman"/>
        </w:rPr>
        <w:t xml:space="preserve">La 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>transferencia horizontal de genes (THG) es el movimiento de ADN entre especies distintas.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  <w:t>La THG se contrapone a la herencia vertical que se da de padres a hijos.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  <w:t>A través de la THG, las especies pueden obtener genes que le otorgan nuevas funciones y permite la conquista de nuevos nichos ecológicos.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  <w:t>Este fenómeno ha sido bien descripto en procariotas pero el impacto en organismos multicelulares no es claro.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  <w:t>Sin embargo, existen varios ejemplos que documentan el impacto de la THG en eucariotas, con particular frecuencia entre plantas parásitas y sus hospedant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>e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>s.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c1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a5ba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1</Pages>
  <Words>125</Words>
  <Characters>634</Characters>
  <CharactersWithSpaces>744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2023-08-27T11:36:00Z</dcterms:created>
  <dc:creator>MVSP</dc:creator>
  <dc:description/>
  <dc:language>es-AR</dc:language>
  <cp:lastModifiedBy/>
  <dcterms:modified xsi:type="dcterms:W3CDTF">2023-09-01T08:23:34Z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